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COMITÉ DE QUARTIER  _   LE PECH ARÈNES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984806"/>
        </w:rPr>
      </w:pPr>
      <w:r w:rsidDel="00000000" w:rsidR="00000000" w:rsidRPr="00000000">
        <w:rPr>
          <w:b w:val="1"/>
          <w:color w:val="984806"/>
          <w:rtl w:val="0"/>
        </w:rPr>
        <w:t xml:space="preserve">BULLETIN D’ADHÉSION À L’ASSOCIATION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4603"/>
        <w:tblGridChange w:id="0">
          <w:tblGrid>
            <w:gridCol w:w="4603"/>
            <w:gridCol w:w="4603"/>
          </w:tblGrid>
        </w:tblGridChange>
      </w:tblGrid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PRÉNOM</w:t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ADRESSE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CODE POSTAL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VILLE</w:t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TÉLÉPHONE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</w:t>
            </w:r>
          </w:p>
        </w:tc>
      </w:tr>
    </w:tbl>
    <w:p w:rsidR="00000000" w:rsidDel="00000000" w:rsidP="00000000" w:rsidRDefault="00000000" w:rsidRPr="00000000" w14:paraId="0000000D">
      <w:pPr>
        <w:spacing w:before="240" w:lineRule="auto"/>
        <w:rPr/>
      </w:pPr>
      <w:r w:rsidDel="00000000" w:rsidR="00000000" w:rsidRPr="00000000">
        <w:rPr>
          <w:sz w:val="36"/>
          <w:szCs w:val="36"/>
          <w:rtl w:val="0"/>
        </w:rPr>
        <w:t xml:space="preserve">O</w:t>
      </w:r>
      <w:r w:rsidDel="00000000" w:rsidR="00000000" w:rsidRPr="00000000">
        <w:rPr>
          <w:rtl w:val="0"/>
        </w:rPr>
        <w:t xml:space="preserve"> Adhésion annuelle : 10 €</w:t>
        <w:tab/>
      </w:r>
      <w:r w:rsidDel="00000000" w:rsidR="00000000" w:rsidRPr="00000000">
        <w:rPr>
          <w:sz w:val="36"/>
          <w:szCs w:val="36"/>
          <w:rtl w:val="0"/>
        </w:rPr>
        <w:t xml:space="preserve">O</w:t>
      </w:r>
      <w:r w:rsidDel="00000000" w:rsidR="00000000" w:rsidRPr="00000000">
        <w:rPr>
          <w:rtl w:val="0"/>
        </w:rPr>
        <w:t xml:space="preserve"> Espèces</w:t>
        <w:tab/>
        <w:tab/>
      </w:r>
      <w:r w:rsidDel="00000000" w:rsidR="00000000" w:rsidRPr="00000000">
        <w:rPr>
          <w:sz w:val="36"/>
          <w:szCs w:val="36"/>
          <w:rtl w:val="0"/>
        </w:rPr>
        <w:t xml:space="preserve">O</w:t>
      </w:r>
      <w:r w:rsidDel="00000000" w:rsidR="00000000" w:rsidRPr="00000000">
        <w:rPr>
          <w:rtl w:val="0"/>
        </w:rPr>
        <w:t xml:space="preserve"> Chèque      </w:t>
      </w:r>
      <w:r w:rsidDel="00000000" w:rsidR="00000000" w:rsidRPr="00000000">
        <w:rPr>
          <w:sz w:val="36"/>
          <w:szCs w:val="36"/>
          <w:rtl w:val="0"/>
        </w:rPr>
        <w:t xml:space="preserve">O</w:t>
      </w:r>
      <w:r w:rsidDel="00000000" w:rsidR="00000000" w:rsidRPr="00000000">
        <w:rPr>
          <w:rtl w:val="0"/>
        </w:rPr>
        <w:t xml:space="preserve"> Virement</w:t>
      </w:r>
    </w:p>
    <w:p w:rsidR="00000000" w:rsidDel="00000000" w:rsidP="00000000" w:rsidRDefault="00000000" w:rsidRPr="00000000" w14:paraId="0000000E">
      <w:pPr>
        <w:spacing w:before="240" w:lineRule="auto"/>
        <w:jc w:val="left"/>
        <w:rPr/>
      </w:pPr>
      <w:r w:rsidDel="00000000" w:rsidR="00000000" w:rsidRPr="00000000">
        <w:rPr>
          <w:sz w:val="36"/>
          <w:szCs w:val="36"/>
          <w:rtl w:val="0"/>
        </w:rPr>
        <w:t xml:space="preserve">O</w:t>
      </w:r>
      <w:r w:rsidDel="00000000" w:rsidR="00000000" w:rsidRPr="00000000">
        <w:rPr>
          <w:rtl w:val="0"/>
        </w:rPr>
        <w:t xml:space="preserve"> Don (déductible des impôts : ………… € </w:t>
      </w:r>
    </w:p>
    <w:p w:rsidR="00000000" w:rsidDel="00000000" w:rsidP="00000000" w:rsidRDefault="00000000" w:rsidRPr="00000000" w14:paraId="0000000F">
      <w:pPr>
        <w:spacing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Fait à Toulouse le :</w:t>
        <w:tab/>
        <w:tab/>
        <w:tab/>
        <w:tab/>
        <w:tab/>
        <w:tab/>
        <w:t xml:space="preserve">Signature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venir" w:cs="Avenir" w:eastAsia="Avenir" w:hAnsi="Avenir"/>
          <w:b w:val="0"/>
          <w:i w:val="1"/>
          <w:smallCaps w:val="0"/>
          <w:strike w:val="0"/>
          <w:color w:val="009fe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9fed"/>
          <w:sz w:val="28"/>
          <w:szCs w:val="28"/>
          <w:u w:val="none"/>
          <w:shd w:fill="auto" w:val="clear"/>
          <w:vertAlign w:val="baseline"/>
          <w:rtl w:val="0"/>
        </w:rPr>
        <w:t xml:space="preserve">Comitequartierlepecharenes@gmail.com</w:t>
      </w:r>
    </w:p>
    <w:p w:rsidR="00000000" w:rsidDel="00000000" w:rsidP="00000000" w:rsidRDefault="00000000" w:rsidRPr="00000000" w14:paraId="00000015">
      <w:pPr>
        <w:tabs>
          <w:tab w:val="center" w:leader="none" w:pos="4533"/>
        </w:tabs>
        <w:jc w:val="center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Comité de quartier LE PECH ARÈNES 14 rue du Pech 31100 Toulouse</w:t>
      </w:r>
    </w:p>
    <w:p w:rsidR="00000000" w:rsidDel="00000000" w:rsidP="00000000" w:rsidRDefault="00000000" w:rsidRPr="00000000" w14:paraId="00000016">
      <w:pPr>
        <w:tabs>
          <w:tab w:val="center" w:leader="none" w:pos="4533"/>
        </w:tabs>
        <w:jc w:val="center"/>
        <w:rPr>
          <w:sz w:val="20"/>
          <w:szCs w:val="20"/>
        </w:rPr>
      </w:pPr>
      <w:bookmarkStart w:colFirst="0" w:colLast="0" w:name="_heading=h.bfj2tgizvh5s" w:id="1"/>
      <w:bookmarkEnd w:id="1"/>
      <w:r w:rsidDel="00000000" w:rsidR="00000000" w:rsidRPr="00000000">
        <w:rPr>
          <w:sz w:val="20"/>
          <w:szCs w:val="20"/>
          <w:rtl w:val="0"/>
        </w:rPr>
        <w:t xml:space="preserve">RIB crédit mutuel : FR76 1027 8022 2600 0207 1510 121 CMCIFR2A</w:t>
      </w:r>
    </w:p>
    <w:p w:rsidR="00000000" w:rsidDel="00000000" w:rsidP="00000000" w:rsidRDefault="00000000" w:rsidRPr="00000000" w14:paraId="00000017">
      <w:pPr>
        <w:tabs>
          <w:tab w:val="center" w:leader="none" w:pos="4533"/>
        </w:tabs>
        <w:jc w:val="center"/>
        <w:rPr>
          <w:sz w:val="20"/>
          <w:szCs w:val="20"/>
        </w:rPr>
      </w:pPr>
      <w:bookmarkStart w:colFirst="0" w:colLast="0" w:name="_heading=h.f6c2h1iofa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4533"/>
        </w:tabs>
        <w:jc w:val="center"/>
        <w:rPr>
          <w:sz w:val="20"/>
          <w:szCs w:val="20"/>
        </w:rPr>
      </w:pPr>
      <w:bookmarkStart w:colFirst="0" w:colLast="0" w:name="_heading=h.fib00573tyjw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533"/>
        </w:tabs>
        <w:jc w:val="center"/>
        <w:rPr>
          <w:sz w:val="20"/>
          <w:szCs w:val="20"/>
        </w:rPr>
      </w:pPr>
      <w:bookmarkStart w:colFirst="0" w:colLast="0" w:name="_heading=h.woo05lyzx30o" w:id="4"/>
      <w:bookmarkEnd w:id="4"/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">
    <w:name w:val="Table Grid"/>
    <w:basedOn w:val="TableauNormal"/>
    <w:uiPriority w:val="59"/>
    <w:rsid w:val="00752EF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Lienhypertexte">
    <w:name w:val="Hyperlink"/>
    <w:basedOn w:val="Policepardfaut"/>
    <w:uiPriority w:val="99"/>
    <w:unhideWhenUsed w:val="1"/>
    <w:rsid w:val="00FA1A88"/>
    <w:rPr>
      <w:color w:val="0000ff" w:themeColor="hyperlink"/>
      <w:u w:val="single"/>
    </w:rPr>
  </w:style>
  <w:style w:type="paragraph" w:styleId="Paragraphestandard" w:customStyle="1">
    <w:name w:val="[Paragraphe standard]"/>
    <w:basedOn w:val="Normal"/>
    <w:uiPriority w:val="99"/>
    <w:rsid w:val="006A385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F317AC"/>
    <w:rPr>
      <w:rFonts w:ascii="Lucida Grande" w:cs="Lucida Grande" w:hAnsi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F317AC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+RFfdUAlbzCWtB2ZSPVp2sHk/w==">CgMxLjAyCGguZ2pkZ3hzMg5oLmJmajJ0Z2l6dmg1czINaC5mNmMyaDFpb2ZhczIOaC5maWIwMDU3M3R5ancyDmgud29vMDVseXp4MzBvOAByITFWOG9UZmxEZTd2SE9JQWhKWmJlSnFjdU1OUXNNX0ZPbA==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2024-06-18T15:03:00Z</dcterms:created>
  <dc:creator>Pierre Pierre</dc:creator>
</cp:coreProperties>
</file>